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1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华东师范大学马克思主义学院</w:t>
      </w: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学术</w:t>
      </w:r>
      <w:r>
        <w:rPr>
          <w:b/>
          <w:sz w:val="30"/>
          <w:szCs w:val="30"/>
        </w:rPr>
        <w:t>课题申报及实施办法</w:t>
      </w:r>
    </w:p>
    <w:p>
      <w:pPr>
        <w:spacing w:line="360" w:lineRule="auto"/>
        <w:jc w:val="left"/>
        <w:rPr>
          <w:b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为推动学院研究生学术能力发展，促进理论学习与科学研究实践相结合，马克思主义学院设立研究生学术研究项目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鼓励全院研究生</w:t>
      </w:r>
      <w:r>
        <w:rPr>
          <w:sz w:val="24"/>
          <w:szCs w:val="24"/>
        </w:rPr>
        <w:t>自主申报学术课题，具体申报及实施办法如下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选题</w:t>
      </w:r>
    </w:p>
    <w:p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1、在学院指定的学术研究选题中，</w:t>
      </w:r>
      <w:r>
        <w:rPr>
          <w:rFonts w:hint="eastAsia"/>
          <w:sz w:val="24"/>
          <w:szCs w:val="24"/>
        </w:rPr>
        <w:t>结合</w:t>
      </w:r>
      <w:r>
        <w:rPr>
          <w:sz w:val="24"/>
          <w:szCs w:val="24"/>
        </w:rPr>
        <w:t>自己的研究方向和研究兴趣进行选题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马克思主义理论学科</w:t>
      </w:r>
      <w:r>
        <w:rPr>
          <w:sz w:val="24"/>
          <w:szCs w:val="24"/>
        </w:rPr>
        <w:t>研究领域下，</w:t>
      </w:r>
      <w:r>
        <w:rPr>
          <w:rFonts w:hint="eastAsia"/>
          <w:sz w:val="24"/>
          <w:szCs w:val="24"/>
          <w:lang w:val="en-US" w:eastAsia="zh-CN"/>
        </w:rPr>
        <w:t>根据</w:t>
      </w:r>
      <w:r>
        <w:rPr>
          <w:sz w:val="24"/>
          <w:szCs w:val="24"/>
        </w:rPr>
        <w:t>自己的研究方向和研究兴趣进行选题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申报人员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1、课题申请人及参与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须为</w:t>
      </w:r>
      <w:r>
        <w:rPr>
          <w:rFonts w:hint="eastAsia"/>
          <w:sz w:val="24"/>
          <w:szCs w:val="24"/>
        </w:rPr>
        <w:t>华东师范大学马克思主义学院在</w:t>
      </w:r>
      <w:r>
        <w:rPr>
          <w:sz w:val="24"/>
          <w:szCs w:val="24"/>
        </w:rPr>
        <w:t>读研究生</w:t>
      </w:r>
      <w:r>
        <w:rPr>
          <w:rFonts w:hint="eastAsia"/>
          <w:sz w:val="24"/>
          <w:szCs w:val="24"/>
        </w:rPr>
        <w:t>。</w:t>
      </w:r>
    </w:p>
    <w:p>
      <w:pPr>
        <w:pStyle w:val="4"/>
        <w:spacing w:line="360" w:lineRule="auto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2、项目申请人或负责人每次限</w:t>
      </w:r>
      <w:r>
        <w:rPr>
          <w:rFonts w:hint="eastAsia"/>
          <w:sz w:val="24"/>
          <w:szCs w:val="24"/>
        </w:rPr>
        <w:t>申报</w:t>
      </w:r>
      <w:r>
        <w:rPr>
          <w:sz w:val="24"/>
          <w:szCs w:val="24"/>
        </w:rPr>
        <w:t>一项课题，</w:t>
      </w:r>
      <w:r>
        <w:rPr>
          <w:rFonts w:hint="eastAsia"/>
          <w:sz w:val="24"/>
          <w:szCs w:val="24"/>
        </w:rPr>
        <w:t>负责人必须已按规定完成结题工作，未结题者不能申报新的课题。</w:t>
      </w:r>
    </w:p>
    <w:p>
      <w:pPr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申报</w:t>
      </w:r>
      <w:r>
        <w:rPr>
          <w:b/>
          <w:sz w:val="24"/>
          <w:szCs w:val="24"/>
        </w:rPr>
        <w:t>及评审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1、申报课题须提交开题报告，</w:t>
      </w:r>
      <w:r>
        <w:rPr>
          <w:rFonts w:hint="eastAsia"/>
          <w:sz w:val="24"/>
          <w:szCs w:val="24"/>
        </w:rPr>
        <w:t>由学院组织专家</w:t>
      </w:r>
      <w:r>
        <w:rPr>
          <w:sz w:val="24"/>
          <w:szCs w:val="24"/>
        </w:rPr>
        <w:t>对选题</w:t>
      </w:r>
      <w:r>
        <w:rPr>
          <w:rFonts w:hint="eastAsia"/>
          <w:sz w:val="24"/>
          <w:szCs w:val="24"/>
        </w:rPr>
        <w:t>进行评审并</w:t>
      </w:r>
      <w:r>
        <w:rPr>
          <w:sz w:val="24"/>
          <w:szCs w:val="24"/>
        </w:rPr>
        <w:t>对申报</w:t>
      </w:r>
      <w:r>
        <w:rPr>
          <w:rFonts w:hint="eastAsia"/>
          <w:sz w:val="24"/>
          <w:szCs w:val="24"/>
        </w:rPr>
        <w:t>评定</w:t>
      </w:r>
      <w:r>
        <w:rPr>
          <w:sz w:val="24"/>
          <w:szCs w:val="24"/>
        </w:rPr>
        <w:t>是否通过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2、通过申请的课题学院给予经费支持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一般项目的资助金额上限为3000元，重点项目的资助金额上限为8000元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3、</w:t>
      </w:r>
      <w:r>
        <w:rPr>
          <w:rFonts w:hint="eastAsia"/>
          <w:sz w:val="24"/>
          <w:szCs w:val="24"/>
        </w:rPr>
        <w:t>立项课题</w:t>
      </w:r>
      <w:r>
        <w:rPr>
          <w:sz w:val="24"/>
          <w:szCs w:val="24"/>
        </w:rPr>
        <w:t>结题期限</w:t>
      </w:r>
      <w:r>
        <w:rPr>
          <w:rFonts w:hint="eastAsia"/>
          <w:sz w:val="24"/>
          <w:szCs w:val="24"/>
        </w:rPr>
        <w:t>一般不超过一年，因特殊原因不能如期完成的，经课题负责人申请可适当延长。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sz w:val="24"/>
          <w:szCs w:val="24"/>
        </w:rPr>
        <w:t>结题时须对此课题</w:t>
      </w:r>
      <w:r>
        <w:rPr>
          <w:rFonts w:hint="eastAsia"/>
          <w:sz w:val="24"/>
          <w:szCs w:val="24"/>
        </w:rPr>
        <w:t>公开</w:t>
      </w:r>
      <w:r>
        <w:rPr>
          <w:sz w:val="24"/>
          <w:szCs w:val="24"/>
        </w:rPr>
        <w:t>发表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学院通过组织开题报告、中期检查和结题评审等管理活动，加强对立项课题研究的管理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必要</w:t>
      </w:r>
      <w:r>
        <w:rPr>
          <w:sz w:val="24"/>
          <w:szCs w:val="24"/>
        </w:rPr>
        <w:t>时可以组织</w:t>
      </w:r>
      <w:r>
        <w:rPr>
          <w:rFonts w:hint="eastAsia"/>
          <w:sz w:val="24"/>
          <w:szCs w:val="24"/>
        </w:rPr>
        <w:t>结题</w:t>
      </w:r>
      <w:r>
        <w:rPr>
          <w:sz w:val="24"/>
          <w:szCs w:val="24"/>
        </w:rPr>
        <w:t>答辩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ind w:firstLine="562" w:firstLineChars="20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华东</w:t>
      </w:r>
      <w:r>
        <w:rPr>
          <w:b/>
          <w:sz w:val="28"/>
          <w:szCs w:val="28"/>
        </w:rPr>
        <w:t>师范大学马克思主义学院</w:t>
      </w:r>
    </w:p>
    <w:p>
      <w:pPr>
        <w:spacing w:line="360" w:lineRule="auto"/>
        <w:ind w:firstLine="562" w:firstLineChars="20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43"/>
    <w:rsid w:val="00020341"/>
    <w:rsid w:val="000870CC"/>
    <w:rsid w:val="000873F9"/>
    <w:rsid w:val="00173C47"/>
    <w:rsid w:val="002A1B7F"/>
    <w:rsid w:val="007E1854"/>
    <w:rsid w:val="00913103"/>
    <w:rsid w:val="00AC3FA7"/>
    <w:rsid w:val="00B32743"/>
    <w:rsid w:val="00D90664"/>
    <w:rsid w:val="00E67107"/>
    <w:rsid w:val="257D4E48"/>
    <w:rsid w:val="26AB2D29"/>
    <w:rsid w:val="331D3856"/>
    <w:rsid w:val="4F1F23B5"/>
    <w:rsid w:val="54D533B3"/>
    <w:rsid w:val="58B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231</Characters>
  <Lines>14</Lines>
  <Paragraphs>11</Paragraphs>
  <TotalTime>3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2018-05-24T06:18:00Z</dcterms:created>
  <dc:creator>DELL</dc:creator>
  <cp:lastModifiedBy>李燕辉</cp:lastModifiedBy>
  <dcterms:modified xsi:type="dcterms:W3CDTF">2020-11-20T06:36:07Z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